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 июня 2013 года N 108-ФЗ</w:t>
      </w:r>
      <w:r>
        <w:rPr>
          <w:rFonts w:ascii="Calibri" w:hAnsi="Calibri" w:cs="Calibri"/>
        </w:rPr>
        <w:br/>
      </w:r>
    </w:p>
    <w:p w:rsidR="00D201E8" w:rsidRDefault="00D201E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РОССИЙСКАЯ ФЕДЕРАЦИЯ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ЗАКОН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ПОДГОТОВКЕ И ПРОВЕДЕНИИ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РОССИЙСКОЙ ФЕДЕРАЦИИ ЧЕМПИОНАТА МИРА ПО ФУТБОЛУ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FIFA 2018 ГОДА, КУБКА КОНФЕДЕРАЦИЙ FIFA 2017 ГОДА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ВНЕСЕНИИ ИЗМЕНЕНИЙ В </w:t>
      </w:r>
      <w:proofErr w:type="gramStart"/>
      <w:r>
        <w:rPr>
          <w:rFonts w:ascii="Calibri" w:hAnsi="Calibri" w:cs="Calibri"/>
          <w:b/>
          <w:bCs/>
        </w:rPr>
        <w:t>ОТДЕЛЬНЫЕ</w:t>
      </w:r>
      <w:proofErr w:type="gramEnd"/>
      <w:r>
        <w:rPr>
          <w:rFonts w:ascii="Calibri" w:hAnsi="Calibri" w:cs="Calibri"/>
          <w:b/>
          <w:bCs/>
        </w:rPr>
        <w:t xml:space="preserve"> ЗАКОНОДАТЕЛЬНЫЕ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АКТЫ РОССИЙСКОЙ ФЕДЕРАЦИИ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21 мая 2013 года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29 мая 2013 года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13. ГОСУДАРСТВЕННОЕ РЕГУЛИРОВАНИЕ СТОИМОСТИ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ГОСТИНИЧНОГО ОБСЛУЖИВАНИЯ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36. Государственное регулирование стоимости гостиничного обслуживания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С 1 июля 2015 года в субъектах Российской Федерации, в которых будут проводиться спортивные соревнования, перечень которых устанавливается уполномоченным Правительством Российской Федерации федеральным органом исполнительной власти, предоставление гостиничных услуг, услуг по временному размещению и (или) обеспечению временного проживания допускается при наличии свидетельства о присвоении гостинице или иному средству размещения категории, предусмотренной </w:t>
      </w:r>
      <w:hyperlink r:id="rId5" w:history="1">
        <w:r>
          <w:rPr>
            <w:rFonts w:ascii="Calibri" w:hAnsi="Calibri" w:cs="Calibri"/>
            <w:color w:val="0000FF"/>
          </w:rPr>
          <w:t>системой классификации</w:t>
        </w:r>
      </w:hyperlink>
      <w:r>
        <w:rPr>
          <w:rFonts w:ascii="Calibri" w:hAnsi="Calibri" w:cs="Calibri"/>
        </w:rPr>
        <w:t xml:space="preserve"> гостиниц и иных средств размещения, в порядке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 xml:space="preserve">установленном в соответствии с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 ноября 1996 года N 132-ФЗ "Об основах туристской деятельности в Российской Федерации".</w:t>
      </w:r>
      <w:proofErr w:type="gramEnd"/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Информация о присвоении гостинице или иному средству размещения категории, предусмотренной системой классификации гостиниц и иных средств размещения, в том числе информация о номере свидетельства, подтверждающего присвоение определенной категории, и о выдавшей его аккредитованной организации, доводится гостиницей или иным средством размещения до потребителей в наглядной и доступной форме.</w:t>
      </w:r>
      <w:proofErr w:type="gramEnd"/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период проведения спортивных соревнований, перечень которых устанавливается уполномоченным Правительством Российской Федерации федеральным органом исполнительной власти, Правительство Российской Федерации вправе осуществлять государственное регулирование стоимости гостиничного обслуживания в субъектах Российской Федерации. При этом устанавливаемая Правительством Российской Федерации стоимость гостиничного обслуживания определяется исходя из присвоенной гостинице или иному средству размещения категории.</w:t>
      </w:r>
    </w:p>
    <w:p w:rsidR="00D201E8" w:rsidRDefault="00D201E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hyperlink r:id="rId7" w:history="1">
        <w:r>
          <w:rPr>
            <w:rFonts w:ascii="Calibri" w:hAnsi="Calibri" w:cs="Calibri"/>
            <w:i/>
            <w:iCs/>
            <w:color w:val="0000FF"/>
          </w:rPr>
          <w:br/>
        </w:r>
        <w:proofErr w:type="gramStart"/>
        <w:r>
          <w:rPr>
            <w:rFonts w:ascii="Calibri" w:hAnsi="Calibri" w:cs="Calibri"/>
            <w:i/>
            <w:iCs/>
            <w:color w:val="0000FF"/>
          </w:rPr>
          <w:t>г</w:t>
        </w:r>
        <w:proofErr w:type="gramEnd"/>
        <w:r>
          <w:rPr>
            <w:rFonts w:ascii="Calibri" w:hAnsi="Calibri" w:cs="Calibri"/>
            <w:i/>
            <w:iCs/>
            <w:color w:val="0000FF"/>
          </w:rPr>
          <w:t>л. 13, Федеральный закон от 07.06.2013 N 108-ФЗ "О подготовке и проведении в Российской Федерации чемпионата мира по футболу FIFA 2018 года, Кубка конфедераций FIFA 2017 года и внесении изменений в отдельные законодательные акты Российской Федерации" {КонсультантПлюс}</w:t>
        </w:r>
        <w:r>
          <w:rPr>
            <w:rFonts w:ascii="Calibri" w:hAnsi="Calibri" w:cs="Calibri"/>
            <w:i/>
            <w:iCs/>
            <w:color w:val="0000FF"/>
          </w:rPr>
          <w:br/>
        </w:r>
      </w:hyperlink>
    </w:p>
    <w:p w:rsidR="00F25830" w:rsidRDefault="00F25830">
      <w:bookmarkStart w:id="0" w:name="_GoBack"/>
      <w:bookmarkEnd w:id="0"/>
    </w:p>
    <w:sectPr w:rsidR="00F25830" w:rsidSect="00126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1E8"/>
    <w:rsid w:val="00266BB3"/>
    <w:rsid w:val="00915881"/>
    <w:rsid w:val="00D201E8"/>
    <w:rsid w:val="00F2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2597C04CDF431265C75958BC6A8CD77A6674CCAAD51F93B5C2C230301743FCDC0186A7BB9A4A28PAV4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2597C04CDF431265C75958BC6A8CD77A607AC8A8DF1F93B5C2C23030P1V7G" TargetMode="External"/><Relationship Id="rId5" Type="http://schemas.openxmlformats.org/officeDocument/2006/relationships/hyperlink" Target="consultantplus://offline/ref=7A2597C04CDF431265C75958BC6A8CD77A6675C8AAD41F93B5C2C230301743FCDC0186A7BB9A4925PAV4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 Алексей Юрьевич</dc:creator>
  <cp:lastModifiedBy>Харченко Алексей Юрьевич</cp:lastModifiedBy>
  <cp:revision>1</cp:revision>
  <dcterms:created xsi:type="dcterms:W3CDTF">2014-05-23T06:21:00Z</dcterms:created>
  <dcterms:modified xsi:type="dcterms:W3CDTF">2014-05-23T06:27:00Z</dcterms:modified>
</cp:coreProperties>
</file>